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3FF20" w14:textId="75F883E2" w:rsidR="00D94DCA" w:rsidRPr="00D94DCA" w:rsidRDefault="0099244B" w:rsidP="00D9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XXXV </w:t>
      </w:r>
      <w:r w:rsidR="00D94DCA" w:rsidRPr="00D94DCA">
        <w:rPr>
          <w:rFonts w:ascii="Times New Roman" w:hAnsi="Times New Roman" w:cs="Times New Roman"/>
          <w:b/>
          <w:bCs/>
          <w:sz w:val="24"/>
          <w:szCs w:val="24"/>
        </w:rPr>
        <w:t>Convegno SIFD 2026, 17-19 Settembre 2026,</w:t>
      </w:r>
      <w:r w:rsidR="00D94DCA">
        <w:rPr>
          <w:rFonts w:ascii="Times New Roman" w:hAnsi="Times New Roman" w:cs="Times New Roman"/>
          <w:b/>
          <w:bCs/>
          <w:sz w:val="24"/>
          <w:szCs w:val="24"/>
        </w:rPr>
        <w:t xml:space="preserve"> Università degli Studi di</w:t>
      </w:r>
      <w:r w:rsidR="00D94DCA" w:rsidRPr="00D94DCA">
        <w:rPr>
          <w:rFonts w:ascii="Times New Roman" w:hAnsi="Times New Roman" w:cs="Times New Roman"/>
          <w:b/>
          <w:bCs/>
          <w:sz w:val="24"/>
          <w:szCs w:val="24"/>
        </w:rPr>
        <w:t xml:space="preserve"> Teramo</w:t>
      </w:r>
    </w:p>
    <w:p w14:paraId="1BCF3775" w14:textId="69D58960" w:rsidR="00D94DCA" w:rsidRDefault="00D94DCA" w:rsidP="00D9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DCA">
        <w:rPr>
          <w:rFonts w:ascii="Times New Roman" w:hAnsi="Times New Roman" w:cs="Times New Roman"/>
          <w:b/>
          <w:bCs/>
          <w:sz w:val="24"/>
          <w:szCs w:val="24"/>
        </w:rPr>
        <w:t>La filosofia del diritto italiana del XX secolo: temi ed interpreti</w:t>
      </w:r>
    </w:p>
    <w:p w14:paraId="4BCA3715" w14:textId="77777777" w:rsidR="00D94DCA" w:rsidRPr="00D94DCA" w:rsidRDefault="00D94DCA" w:rsidP="00D9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F4C42" w14:textId="0242B3B7" w:rsidR="00D94DCA" w:rsidRPr="00D94DCA" w:rsidRDefault="00D94DCA" w:rsidP="00D9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DCA">
        <w:rPr>
          <w:rFonts w:ascii="Times New Roman" w:hAnsi="Times New Roman" w:cs="Times New Roman"/>
          <w:b/>
          <w:bCs/>
          <w:sz w:val="24"/>
          <w:szCs w:val="24"/>
        </w:rPr>
        <w:t>Workshop: “Il richiamo alla tradizione del diritto naturale”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19 settembre 2026</w:t>
      </w:r>
    </w:p>
    <w:p w14:paraId="353E8040" w14:textId="7E2B8212" w:rsidR="002319CB" w:rsidRDefault="00D94DCA" w:rsidP="00D9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DCA">
        <w:rPr>
          <w:rFonts w:ascii="Times New Roman" w:hAnsi="Times New Roman" w:cs="Times New Roman"/>
          <w:b/>
          <w:bCs/>
          <w:sz w:val="24"/>
          <w:szCs w:val="24"/>
        </w:rPr>
        <w:t>Coordinamento: Margherita Daverio</w:t>
      </w:r>
      <w:r w:rsidR="00CB11A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B11A3" w:rsidRPr="00CB1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11A3" w:rsidRPr="00D94DCA">
        <w:rPr>
          <w:rFonts w:ascii="Times New Roman" w:hAnsi="Times New Roman" w:cs="Times New Roman"/>
          <w:b/>
          <w:bCs/>
          <w:sz w:val="24"/>
          <w:szCs w:val="24"/>
        </w:rPr>
        <w:t>Federico Casa</w:t>
      </w:r>
    </w:p>
    <w:p w14:paraId="3FE6E65B" w14:textId="77777777" w:rsidR="00E74870" w:rsidRDefault="00E74870" w:rsidP="00D94D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E08FB" w14:textId="77777777" w:rsidR="00D57211" w:rsidRDefault="00D57211" w:rsidP="00D57211">
      <w:pPr>
        <w:ind w:firstLine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INDICAZIONI PRATICHE</w:t>
      </w:r>
    </w:p>
    <w:p w14:paraId="0B6909CA" w14:textId="77777777" w:rsidR="00D57211" w:rsidRDefault="00D57211" w:rsidP="00D57211">
      <w:pPr>
        <w:ind w:firstLine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7F04F39" w14:textId="77777777" w:rsidR="00D57211" w:rsidRPr="001A1B56" w:rsidRDefault="00D57211" w:rsidP="00D57211">
      <w:pPr>
        <w:pStyle w:val="Paragrafoelenco"/>
        <w:numPr>
          <w:ilvl w:val="0"/>
          <w:numId w:val="7"/>
        </w:numPr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1A1B56">
        <w:rPr>
          <w:rFonts w:ascii="Times New Roman" w:hAnsi="Times New Roman" w:cs="Times New Roman"/>
          <w:color w:val="FF0000"/>
          <w:sz w:val="24"/>
          <w:szCs w:val="24"/>
        </w:rPr>
        <w:t xml:space="preserve">AULA: Plesso D’Annunzio - Aule del livello 2 </w:t>
      </w:r>
    </w:p>
    <w:p w14:paraId="71891CFB" w14:textId="7803A638" w:rsidR="00D57211" w:rsidRPr="001A1B56" w:rsidRDefault="00D57211" w:rsidP="00D57211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1A1B56">
        <w:rPr>
          <w:rFonts w:ascii="Times New Roman" w:hAnsi="Times New Roman" w:cs="Times New Roman"/>
          <w:color w:val="FF0000"/>
          <w:sz w:val="24"/>
          <w:szCs w:val="24"/>
        </w:rPr>
        <w:t>ORARIO: ore 9-12.30</w:t>
      </w:r>
    </w:p>
    <w:p w14:paraId="4FE651C2" w14:textId="466E4B34" w:rsidR="00D94DCA" w:rsidRPr="00D53BBA" w:rsidRDefault="00D57211" w:rsidP="00D57211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D57211">
        <w:rPr>
          <w:rFonts w:ascii="Times New Roman" w:hAnsi="Times New Roman" w:cs="Times New Roman"/>
          <w:color w:val="FF0000"/>
          <w:sz w:val="24"/>
          <w:szCs w:val="24"/>
        </w:rPr>
        <w:t xml:space="preserve">DURATA PRESENTAZIONI: </w:t>
      </w:r>
      <w:r w:rsidRPr="00D53BBA">
        <w:rPr>
          <w:rFonts w:ascii="Times New Roman" w:hAnsi="Times New Roman" w:cs="Times New Roman"/>
          <w:color w:val="FF0000"/>
          <w:sz w:val="24"/>
          <w:szCs w:val="24"/>
          <w:u w:val="single"/>
        </w:rPr>
        <w:t>massimo 15 minuti per ogni relatore</w:t>
      </w:r>
    </w:p>
    <w:p w14:paraId="25BFC3E8" w14:textId="77777777" w:rsidR="00D57211" w:rsidRDefault="00D57211" w:rsidP="00D57211">
      <w:pPr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51DF026" w14:textId="5A936B0A" w:rsidR="00D57211" w:rsidRPr="005C32B3" w:rsidRDefault="00D57211" w:rsidP="00D57211">
      <w:pPr>
        <w:ind w:firstLine="0"/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</w:pPr>
      <w:r w:rsidRPr="005C32B3"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  <w:t xml:space="preserve">Per la migliore riuscita del workshop, dati i tempi ristretti si </w:t>
      </w:r>
      <w:r w:rsidR="005C32B3"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  <w:t>consiglia</w:t>
      </w:r>
      <w:r w:rsidR="00D53BBA" w:rsidRPr="005C32B3"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  <w:t xml:space="preserve"> </w:t>
      </w:r>
      <w:r w:rsidRPr="005C32B3"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  <w:t>di presentare senza slides.</w:t>
      </w:r>
    </w:p>
    <w:p w14:paraId="31264C8A" w14:textId="77777777" w:rsidR="00D57211" w:rsidRPr="00D57211" w:rsidRDefault="00D57211" w:rsidP="00D5721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E92840D" w14:textId="77777777" w:rsidR="00D57211" w:rsidRDefault="00D57211" w:rsidP="00D94DC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76"/>
        <w:gridCol w:w="8152"/>
      </w:tblGrid>
      <w:tr w:rsidR="00D57211" w:rsidRPr="00D57211" w14:paraId="24CACB23" w14:textId="77777777" w:rsidTr="00D57211">
        <w:tc>
          <w:tcPr>
            <w:tcW w:w="1271" w:type="dxa"/>
          </w:tcPr>
          <w:p w14:paraId="2B92F6B2" w14:textId="77777777" w:rsidR="00D57211" w:rsidRPr="00D57211" w:rsidRDefault="00D57211" w:rsidP="005A7E34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357" w:type="dxa"/>
          </w:tcPr>
          <w:p w14:paraId="5456E638" w14:textId="058DCA35" w:rsidR="00D57211" w:rsidRPr="00D57211" w:rsidRDefault="00D57211" w:rsidP="005A7E34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Fondamenti teorici in tema di diritto naturale</w:t>
            </w:r>
          </w:p>
        </w:tc>
      </w:tr>
      <w:tr w:rsidR="00D57211" w:rsidRPr="00D57211" w14:paraId="2C04C64F" w14:textId="77777777" w:rsidTr="00D57211">
        <w:tc>
          <w:tcPr>
            <w:tcW w:w="1271" w:type="dxa"/>
          </w:tcPr>
          <w:p w14:paraId="15E56019" w14:textId="502566F8" w:rsidR="00D57211" w:rsidRPr="00D57211" w:rsidRDefault="00D57211" w:rsidP="00D53BBA">
            <w:pPr>
              <w:ind w:firstLine="0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357" w:type="dxa"/>
          </w:tcPr>
          <w:p w14:paraId="12DFBA8F" w14:textId="400EE148" w:rsidR="00D57211" w:rsidRPr="00D53BBA" w:rsidRDefault="00D57211" w:rsidP="005A7E34">
            <w:pPr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57211" w:rsidRPr="00D57211" w14:paraId="6AA022E7" w14:textId="77777777" w:rsidTr="00D57211">
        <w:tc>
          <w:tcPr>
            <w:tcW w:w="1271" w:type="dxa"/>
          </w:tcPr>
          <w:p w14:paraId="0D7E0167" w14:textId="793A0D72" w:rsidR="00D57211" w:rsidRPr="005C32B3" w:rsidRDefault="00D57211" w:rsidP="00D57211">
            <w:pPr>
              <w:pStyle w:val="Paragrafoelenco"/>
              <w:ind w:left="714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8357" w:type="dxa"/>
          </w:tcPr>
          <w:p w14:paraId="4E388DAE" w14:textId="1BA469DD" w:rsidR="00D57211" w:rsidRPr="005C32B3" w:rsidRDefault="00D57211" w:rsidP="00D57211">
            <w:pPr>
              <w:pStyle w:val="Paragrafoelenco"/>
              <w:numPr>
                <w:ilvl w:val="0"/>
                <w:numId w:val="2"/>
              </w:numPr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Paolo Moro,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 ritorno del diritto naturale vigente</w:t>
            </w:r>
          </w:p>
        </w:tc>
      </w:tr>
      <w:tr w:rsidR="00D57211" w:rsidRPr="00D57211" w14:paraId="56CFA6AC" w14:textId="77777777" w:rsidTr="00D57211">
        <w:tc>
          <w:tcPr>
            <w:tcW w:w="1271" w:type="dxa"/>
          </w:tcPr>
          <w:p w14:paraId="0274FF75" w14:textId="2649D340" w:rsidR="00D57211" w:rsidRPr="005C32B3" w:rsidRDefault="00D57211" w:rsidP="00D57211">
            <w:pPr>
              <w:pStyle w:val="Paragrafoelenco"/>
              <w:ind w:left="714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8357" w:type="dxa"/>
          </w:tcPr>
          <w:p w14:paraId="1C67D7D4" w14:textId="36089626" w:rsidR="00D57211" w:rsidRPr="005C32B3" w:rsidRDefault="00D57211" w:rsidP="00D57211">
            <w:pPr>
              <w:pStyle w:val="Paragrafoelenco"/>
              <w:numPr>
                <w:ilvl w:val="0"/>
                <w:numId w:val="2"/>
              </w:numPr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Elvio Ancona,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 metodologia del diritto naturale classico (in una prospettiva tomista</w:t>
            </w: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7211" w:rsidRPr="00D57211" w14:paraId="061F44D1" w14:textId="77777777" w:rsidTr="00D57211">
        <w:tc>
          <w:tcPr>
            <w:tcW w:w="1271" w:type="dxa"/>
          </w:tcPr>
          <w:p w14:paraId="018AAF4D" w14:textId="796156BF" w:rsidR="00D57211" w:rsidRPr="005C32B3" w:rsidRDefault="00D57211" w:rsidP="00D57211">
            <w:pPr>
              <w:pStyle w:val="Paragrafoelenco"/>
              <w:ind w:left="714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8357" w:type="dxa"/>
          </w:tcPr>
          <w:p w14:paraId="7739F956" w14:textId="5D78E233" w:rsidR="00D57211" w:rsidRPr="005C32B3" w:rsidRDefault="00D57211" w:rsidP="00D57211">
            <w:pPr>
              <w:pStyle w:val="Paragrafoelenco"/>
              <w:numPr>
                <w:ilvl w:val="0"/>
                <w:numId w:val="2"/>
              </w:numPr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Andrea Favaro,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Paradigma</w:t>
            </w: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della solidarietà e ordinamento giuridico-politico: dimensione fondativa, mitologia giuridica o</w:t>
            </w: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fictio</w:t>
            </w:r>
            <w:proofErr w:type="spellEnd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 iuris?</w:t>
            </w:r>
          </w:p>
        </w:tc>
      </w:tr>
      <w:tr w:rsidR="00D57211" w:rsidRPr="00D57211" w14:paraId="23BDA8E7" w14:textId="77777777" w:rsidTr="00D57211">
        <w:tc>
          <w:tcPr>
            <w:tcW w:w="1271" w:type="dxa"/>
          </w:tcPr>
          <w:p w14:paraId="35E29F85" w14:textId="593FBEDA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</w:p>
        </w:tc>
        <w:tc>
          <w:tcPr>
            <w:tcW w:w="8357" w:type="dxa"/>
          </w:tcPr>
          <w:p w14:paraId="789FC10B" w14:textId="4073CF40" w:rsidR="00D57211" w:rsidRPr="005C32B3" w:rsidRDefault="00D57211" w:rsidP="00D57211">
            <w:pPr>
              <w:pStyle w:val="Paragrafoelenco"/>
              <w:numPr>
                <w:ilvl w:val="0"/>
                <w:numId w:val="2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Rosaria </w:t>
            </w:r>
            <w:proofErr w:type="spellStart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Pirosa</w:t>
            </w:r>
            <w:proofErr w:type="spellEnd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 risemantizzazione della prospettiva giusnaturalistica entro la tutela dei diritti soggettivi come principio critico e linea interpretativa</w:t>
            </w:r>
          </w:p>
        </w:tc>
      </w:tr>
      <w:tr w:rsidR="00D57211" w:rsidRPr="00D57211" w14:paraId="6E71474B" w14:textId="77777777" w:rsidTr="00D57211">
        <w:tc>
          <w:tcPr>
            <w:tcW w:w="1271" w:type="dxa"/>
          </w:tcPr>
          <w:p w14:paraId="1305EED1" w14:textId="57E96762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C32B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357" w:type="dxa"/>
          </w:tcPr>
          <w:p w14:paraId="3E055A98" w14:textId="520E8B61" w:rsidR="00D57211" w:rsidRPr="005C32B3" w:rsidRDefault="00D57211" w:rsidP="00D57211">
            <w:pPr>
              <w:pStyle w:val="Paragrafoelenco"/>
              <w:numPr>
                <w:ilvl w:val="0"/>
                <w:numId w:val="2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Elena Bettarello,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 tradizione del diritto naturale e la prospettiva processuale del diritto</w:t>
            </w:r>
          </w:p>
        </w:tc>
      </w:tr>
      <w:tr w:rsidR="00D57211" w:rsidRPr="00D57211" w14:paraId="5922E5E4" w14:textId="77777777" w:rsidTr="00D57211">
        <w:tc>
          <w:tcPr>
            <w:tcW w:w="1271" w:type="dxa"/>
          </w:tcPr>
          <w:p w14:paraId="690A23FD" w14:textId="5A218E45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10.15-10.30</w:t>
            </w:r>
          </w:p>
        </w:tc>
        <w:tc>
          <w:tcPr>
            <w:tcW w:w="8357" w:type="dxa"/>
          </w:tcPr>
          <w:p w14:paraId="0AC8EC6E" w14:textId="65A794F3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Dibattito</w:t>
            </w:r>
          </w:p>
        </w:tc>
      </w:tr>
      <w:tr w:rsidR="00D57211" w:rsidRPr="00D57211" w14:paraId="1441201A" w14:textId="77777777" w:rsidTr="00D57211">
        <w:tc>
          <w:tcPr>
            <w:tcW w:w="1271" w:type="dxa"/>
          </w:tcPr>
          <w:p w14:paraId="71542E4F" w14:textId="56280915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10.30-10.45</w:t>
            </w:r>
          </w:p>
        </w:tc>
        <w:tc>
          <w:tcPr>
            <w:tcW w:w="8357" w:type="dxa"/>
          </w:tcPr>
          <w:p w14:paraId="45818110" w14:textId="5EF984A5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Break</w:t>
            </w:r>
          </w:p>
        </w:tc>
      </w:tr>
      <w:tr w:rsidR="00D57211" w:rsidRPr="00D57211" w14:paraId="12467BE8" w14:textId="77777777" w:rsidTr="00D57211">
        <w:tc>
          <w:tcPr>
            <w:tcW w:w="1271" w:type="dxa"/>
          </w:tcPr>
          <w:p w14:paraId="1966F1C2" w14:textId="77777777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2ADA42EE" w14:textId="45138876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Profili &amp; prospettive</w:t>
            </w:r>
          </w:p>
        </w:tc>
      </w:tr>
      <w:tr w:rsidR="00D57211" w:rsidRPr="00D57211" w14:paraId="26B545FA" w14:textId="77777777" w:rsidTr="00D57211">
        <w:tc>
          <w:tcPr>
            <w:tcW w:w="1271" w:type="dxa"/>
          </w:tcPr>
          <w:p w14:paraId="3538EA13" w14:textId="77777777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6378A741" w14:textId="77777777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211" w:rsidRPr="00D57211" w14:paraId="2E1253D5" w14:textId="77777777" w:rsidTr="00D57211">
        <w:tc>
          <w:tcPr>
            <w:tcW w:w="1271" w:type="dxa"/>
          </w:tcPr>
          <w:p w14:paraId="6F41F674" w14:textId="3B167C72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8357" w:type="dxa"/>
          </w:tcPr>
          <w:p w14:paraId="350C25C9" w14:textId="1D555F9E" w:rsidR="00D57211" w:rsidRPr="005C32B3" w:rsidRDefault="00D57211" w:rsidP="00D57211">
            <w:pPr>
              <w:pStyle w:val="Paragrafoelenco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Pier Giuseppe Puggioni,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Quale concetto filosofico del diritto? Su diritto naturale ed empirismo: Galvano della Volpe al confronto con Giovanni Gentile</w:t>
            </w:r>
          </w:p>
        </w:tc>
      </w:tr>
      <w:tr w:rsidR="00D57211" w:rsidRPr="00D57211" w14:paraId="3CB77AC1" w14:textId="77777777" w:rsidTr="00D57211">
        <w:tc>
          <w:tcPr>
            <w:tcW w:w="1271" w:type="dxa"/>
          </w:tcPr>
          <w:p w14:paraId="0E236CC9" w14:textId="097CBEA5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357" w:type="dxa"/>
          </w:tcPr>
          <w:p w14:paraId="1026D49E" w14:textId="5098B9F9" w:rsidR="00D57211" w:rsidRPr="005C32B3" w:rsidRDefault="00D57211" w:rsidP="00D57211">
            <w:pPr>
              <w:pStyle w:val="Paragrafoelenco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Antonio </w:t>
            </w:r>
            <w:proofErr w:type="spellStart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Rauccio</w:t>
            </w:r>
            <w:proofErr w:type="spellEnd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Diritto naturale e storia: riflessioni a partire dagli studi vichiani di Guido Fassò</w:t>
            </w:r>
          </w:p>
        </w:tc>
      </w:tr>
      <w:tr w:rsidR="00D57211" w:rsidRPr="00D57211" w14:paraId="52BCE8D2" w14:textId="77777777" w:rsidTr="00D57211">
        <w:tc>
          <w:tcPr>
            <w:tcW w:w="1271" w:type="dxa"/>
          </w:tcPr>
          <w:p w14:paraId="2C2BEFDE" w14:textId="467E20E4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8357" w:type="dxa"/>
          </w:tcPr>
          <w:p w14:paraId="65ED1148" w14:textId="00112102" w:rsidR="00D57211" w:rsidRPr="005C32B3" w:rsidRDefault="00D57211" w:rsidP="00D57211">
            <w:pPr>
              <w:pStyle w:val="Paragrafoelenco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Andrea Raciti,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 misura inattuale. Diritto naturale come neoidealismo comunitarista in Costanzo Preve</w:t>
            </w:r>
          </w:p>
        </w:tc>
      </w:tr>
      <w:tr w:rsidR="00D57211" w:rsidRPr="00D57211" w14:paraId="17197153" w14:textId="77777777" w:rsidTr="00D57211">
        <w:tc>
          <w:tcPr>
            <w:tcW w:w="1271" w:type="dxa"/>
          </w:tcPr>
          <w:p w14:paraId="3F242BCD" w14:textId="73CF3A19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8357" w:type="dxa"/>
          </w:tcPr>
          <w:p w14:paraId="343CAF2F" w14:textId="2C9DDC96" w:rsidR="00D57211" w:rsidRPr="005C32B3" w:rsidRDefault="00D57211" w:rsidP="00D57211">
            <w:pPr>
              <w:pStyle w:val="Paragrafoelenco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Francescantonio Eramo,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Autorità della verità e mediazione della procedura. La questione del diritto naturale in Gentile e </w:t>
            </w:r>
            <w:proofErr w:type="spellStart"/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Böckenförde</w:t>
            </w:r>
            <w:proofErr w:type="spellEnd"/>
          </w:p>
        </w:tc>
      </w:tr>
      <w:tr w:rsidR="00D57211" w:rsidRPr="00D57211" w14:paraId="67BD0F38" w14:textId="77777777" w:rsidTr="00D57211">
        <w:tc>
          <w:tcPr>
            <w:tcW w:w="1271" w:type="dxa"/>
          </w:tcPr>
          <w:p w14:paraId="4DD77A92" w14:textId="37B529AB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  <w:tc>
          <w:tcPr>
            <w:tcW w:w="8357" w:type="dxa"/>
          </w:tcPr>
          <w:p w14:paraId="461D290F" w14:textId="69B131FC" w:rsidR="00D57211" w:rsidRPr="005C32B3" w:rsidRDefault="00D57211" w:rsidP="00D57211">
            <w:pPr>
              <w:pStyle w:val="Paragrafoelenco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Giacomo Cipriani,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Per una giustificazione “prospettica” dell’autorità giuridica: il contributo della </w:t>
            </w: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New Natural </w:t>
            </w:r>
            <w:proofErr w:type="spellStart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Law</w:t>
            </w:r>
            <w:proofErr w:type="spellEnd"/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 Theory</w:t>
            </w:r>
          </w:p>
        </w:tc>
      </w:tr>
      <w:tr w:rsidR="00D57211" w:rsidRPr="00D57211" w14:paraId="56545244" w14:textId="77777777" w:rsidTr="00D57211">
        <w:tc>
          <w:tcPr>
            <w:tcW w:w="1271" w:type="dxa"/>
          </w:tcPr>
          <w:p w14:paraId="57C883FD" w14:textId="608DBF54" w:rsidR="00D57211" w:rsidRPr="005C32B3" w:rsidRDefault="00D57211" w:rsidP="00D57211">
            <w:pPr>
              <w:pStyle w:val="Paragrafoelenco"/>
              <w:ind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8357" w:type="dxa"/>
          </w:tcPr>
          <w:p w14:paraId="5AFDD153" w14:textId="5E860DB3" w:rsidR="00D57211" w:rsidRPr="005C32B3" w:rsidRDefault="00D57211" w:rsidP="00D57211">
            <w:pPr>
              <w:pStyle w:val="Paragrafoelenco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 xml:space="preserve">Giuseppe Grifa, </w:t>
            </w: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Giuspositivismo, dogmatica giuridica e argomento della giustizia nella proposta teorica di Carsten </w:t>
            </w:r>
            <w:proofErr w:type="spellStart"/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Bäcker</w:t>
            </w:r>
            <w:proofErr w:type="spellEnd"/>
          </w:p>
        </w:tc>
      </w:tr>
      <w:tr w:rsidR="00D57211" w:rsidRPr="00D57211" w14:paraId="142DD082" w14:textId="77777777" w:rsidTr="00D57211">
        <w:tc>
          <w:tcPr>
            <w:tcW w:w="1271" w:type="dxa"/>
          </w:tcPr>
          <w:p w14:paraId="3695B63A" w14:textId="38D78499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sz w:val="24"/>
                <w:szCs w:val="24"/>
              </w:rPr>
              <w:t>12.15-12.30</w:t>
            </w:r>
          </w:p>
        </w:tc>
        <w:tc>
          <w:tcPr>
            <w:tcW w:w="8357" w:type="dxa"/>
          </w:tcPr>
          <w:p w14:paraId="7BE4D0DE" w14:textId="427C5355" w:rsidR="00D57211" w:rsidRPr="005C32B3" w:rsidRDefault="00D57211" w:rsidP="00D57211">
            <w:pPr>
              <w:ind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C32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Dibattito</w:t>
            </w:r>
          </w:p>
        </w:tc>
      </w:tr>
    </w:tbl>
    <w:p w14:paraId="1DBB272E" w14:textId="190297C7" w:rsidR="002319CB" w:rsidRPr="00D94DCA" w:rsidRDefault="002319CB" w:rsidP="002319CB">
      <w:pPr>
        <w:rPr>
          <w:rFonts w:ascii="Times New Roman" w:hAnsi="Times New Roman" w:cs="Times New Roman"/>
          <w:sz w:val="24"/>
          <w:szCs w:val="24"/>
        </w:rPr>
      </w:pPr>
    </w:p>
    <w:p w14:paraId="44812A38" w14:textId="77777777" w:rsidR="002319CB" w:rsidRPr="00D94DCA" w:rsidRDefault="002319CB" w:rsidP="002319CB">
      <w:pPr>
        <w:rPr>
          <w:rFonts w:ascii="Times New Roman" w:hAnsi="Times New Roman" w:cs="Times New Roman"/>
          <w:sz w:val="24"/>
          <w:szCs w:val="24"/>
        </w:rPr>
      </w:pPr>
    </w:p>
    <w:p w14:paraId="36D2C05F" w14:textId="2FDAD59F" w:rsidR="002319CB" w:rsidRDefault="002319CB" w:rsidP="002319CB">
      <w:pPr>
        <w:rPr>
          <w:rFonts w:ascii="Times New Roman" w:hAnsi="Times New Roman" w:cs="Times New Roman"/>
          <w:sz w:val="24"/>
          <w:szCs w:val="24"/>
        </w:rPr>
      </w:pPr>
    </w:p>
    <w:p w14:paraId="7F3FC201" w14:textId="77777777" w:rsidR="00D94DCA" w:rsidRDefault="00D94DCA" w:rsidP="002319CB">
      <w:pPr>
        <w:rPr>
          <w:rFonts w:ascii="Times New Roman" w:hAnsi="Times New Roman" w:cs="Times New Roman"/>
          <w:sz w:val="24"/>
          <w:szCs w:val="24"/>
        </w:rPr>
      </w:pPr>
    </w:p>
    <w:p w14:paraId="55AB50F1" w14:textId="3C3FB386" w:rsidR="00D94DCA" w:rsidRPr="00D94DCA" w:rsidRDefault="00AE6209" w:rsidP="00D94D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C32B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settembre</w:t>
      </w:r>
      <w:r w:rsidR="00D94DCA">
        <w:rPr>
          <w:rFonts w:ascii="Times New Roman" w:hAnsi="Times New Roman" w:cs="Times New Roman"/>
          <w:sz w:val="24"/>
          <w:szCs w:val="24"/>
        </w:rPr>
        <w:t xml:space="preserve"> 2026</w:t>
      </w:r>
    </w:p>
    <w:sectPr w:rsidR="00D94DCA" w:rsidRPr="00D94D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F0829"/>
    <w:multiLevelType w:val="hybridMultilevel"/>
    <w:tmpl w:val="926C9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F45E4"/>
    <w:multiLevelType w:val="hybridMultilevel"/>
    <w:tmpl w:val="BF8AC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77928"/>
    <w:multiLevelType w:val="hybridMultilevel"/>
    <w:tmpl w:val="6D2E14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EC94025"/>
    <w:multiLevelType w:val="multilevel"/>
    <w:tmpl w:val="22428CA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D0316"/>
    <w:multiLevelType w:val="hybridMultilevel"/>
    <w:tmpl w:val="2200AE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A30A7"/>
    <w:multiLevelType w:val="hybridMultilevel"/>
    <w:tmpl w:val="A98C02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D250B"/>
    <w:multiLevelType w:val="hybridMultilevel"/>
    <w:tmpl w:val="2200AE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52814">
    <w:abstractNumId w:val="3"/>
  </w:num>
  <w:num w:numId="2" w16cid:durableId="130637876">
    <w:abstractNumId w:val="6"/>
  </w:num>
  <w:num w:numId="3" w16cid:durableId="967583723">
    <w:abstractNumId w:val="5"/>
  </w:num>
  <w:num w:numId="4" w16cid:durableId="1812748473">
    <w:abstractNumId w:val="1"/>
  </w:num>
  <w:num w:numId="5" w16cid:durableId="127091049">
    <w:abstractNumId w:val="4"/>
  </w:num>
  <w:num w:numId="6" w16cid:durableId="2009400247">
    <w:abstractNumId w:val="2"/>
  </w:num>
  <w:num w:numId="7" w16cid:durableId="28065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CB"/>
    <w:rsid w:val="00070C7E"/>
    <w:rsid w:val="000967E0"/>
    <w:rsid w:val="0012263E"/>
    <w:rsid w:val="001A1B56"/>
    <w:rsid w:val="001B5497"/>
    <w:rsid w:val="002319CB"/>
    <w:rsid w:val="0023503D"/>
    <w:rsid w:val="00360BA1"/>
    <w:rsid w:val="003A3E19"/>
    <w:rsid w:val="003C0182"/>
    <w:rsid w:val="00450987"/>
    <w:rsid w:val="005214AA"/>
    <w:rsid w:val="00540F7E"/>
    <w:rsid w:val="0054741D"/>
    <w:rsid w:val="005C32B3"/>
    <w:rsid w:val="00720D81"/>
    <w:rsid w:val="007271D8"/>
    <w:rsid w:val="008B5977"/>
    <w:rsid w:val="0099244B"/>
    <w:rsid w:val="00AE6209"/>
    <w:rsid w:val="00B81B74"/>
    <w:rsid w:val="00C71D23"/>
    <w:rsid w:val="00CB11A3"/>
    <w:rsid w:val="00D515D0"/>
    <w:rsid w:val="00D53BBA"/>
    <w:rsid w:val="00D57211"/>
    <w:rsid w:val="00D94DCA"/>
    <w:rsid w:val="00E7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37B2"/>
  <w15:chartTrackingRefBased/>
  <w15:docId w15:val="{4B67C263-4E84-40EF-8047-3A6534E4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41D"/>
    <w:pPr>
      <w:spacing w:after="0" w:line="240" w:lineRule="auto"/>
      <w:ind w:firstLine="284"/>
      <w:jc w:val="both"/>
    </w:pPr>
    <w:rPr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1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1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1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1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1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19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19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19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19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utore">
    <w:name w:val="autore"/>
    <w:basedOn w:val="Normale"/>
    <w:link w:val="autoreCarattere"/>
    <w:autoRedefine/>
    <w:qFormat/>
    <w:rsid w:val="008B5977"/>
    <w:pPr>
      <w:jc w:val="center"/>
    </w:pPr>
    <w:rPr>
      <w:smallCaps/>
    </w:rPr>
  </w:style>
  <w:style w:type="character" w:customStyle="1" w:styleId="autoreCarattere">
    <w:name w:val="autore Carattere"/>
    <w:basedOn w:val="Carpredefinitoparagrafo"/>
    <w:link w:val="autore"/>
    <w:rsid w:val="008B5977"/>
    <w:rPr>
      <w:smallCaps/>
    </w:rPr>
  </w:style>
  <w:style w:type="paragraph" w:customStyle="1" w:styleId="titoletto">
    <w:name w:val="titoletto"/>
    <w:basedOn w:val="Normale"/>
    <w:link w:val="titolettoCarattere"/>
    <w:autoRedefine/>
    <w:qFormat/>
    <w:rsid w:val="005214AA"/>
    <w:pPr>
      <w:tabs>
        <w:tab w:val="left" w:pos="567"/>
      </w:tabs>
      <w:spacing w:before="480" w:after="360" w:line="276" w:lineRule="auto"/>
    </w:pPr>
    <w:rPr>
      <w:rFonts w:ascii="Times New Roman" w:hAnsi="Times New Roman" w:cs="Times New Roman"/>
      <w:bCs/>
      <w:i/>
      <w:sz w:val="24"/>
      <w:szCs w:val="24"/>
    </w:rPr>
  </w:style>
  <w:style w:type="character" w:customStyle="1" w:styleId="titolettoCarattere">
    <w:name w:val="titoletto Carattere"/>
    <w:basedOn w:val="Carpredefinitoparagrafo"/>
    <w:link w:val="titoletto"/>
    <w:rsid w:val="005214AA"/>
    <w:rPr>
      <w:rFonts w:ascii="Times New Roman" w:hAnsi="Times New Roman" w:cs="Times New Roman"/>
      <w:bCs/>
      <w:i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1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1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19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19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19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19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19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19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19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1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19CB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1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1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19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19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19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1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19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19C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57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Daverio</dc:creator>
  <cp:keywords/>
  <dc:description/>
  <cp:lastModifiedBy>m.daverio@dominio.local</cp:lastModifiedBy>
  <cp:revision>13</cp:revision>
  <dcterms:created xsi:type="dcterms:W3CDTF">2026-07-15T13:36:00Z</dcterms:created>
  <dcterms:modified xsi:type="dcterms:W3CDTF">2026-09-10T08:28:00Z</dcterms:modified>
</cp:coreProperties>
</file>